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72EA" w:rsidRDefault="00FB60B6">
      <w:pPr>
        <w:jc w:val="center"/>
        <w:rPr>
          <w:b/>
          <w:sz w:val="28"/>
        </w:rPr>
      </w:pPr>
      <w:r>
        <w:rPr>
          <w:b/>
          <w:sz w:val="28"/>
        </w:rPr>
        <w:t>Karta przedmiotu</w:t>
      </w:r>
    </w:p>
    <w:p w:rsidR="003772EA" w:rsidRDefault="00FB60B6">
      <w:pPr>
        <w:jc w:val="center"/>
        <w:rPr>
          <w:b/>
        </w:rPr>
      </w:pPr>
      <w:r>
        <w:rPr>
          <w:b/>
          <w:sz w:val="28"/>
        </w:rPr>
        <w:t>Cz. 1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943"/>
        <w:gridCol w:w="1249"/>
        <w:gridCol w:w="2579"/>
        <w:gridCol w:w="1701"/>
        <w:gridCol w:w="1230"/>
      </w:tblGrid>
      <w:tr w:rsidR="003772EA">
        <w:tc>
          <w:tcPr>
            <w:tcW w:w="9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772EA" w:rsidRDefault="00FB60B6">
            <w:pPr>
              <w:spacing w:after="0" w:line="240" w:lineRule="auto"/>
              <w:jc w:val="center"/>
            </w:pPr>
            <w:r>
              <w:rPr>
                <w:b/>
              </w:rPr>
              <w:t>Informacje ogólne o przedmiocie</w:t>
            </w:r>
          </w:p>
        </w:tc>
      </w:tr>
      <w:tr w:rsidR="003772EA">
        <w:tc>
          <w:tcPr>
            <w:tcW w:w="4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772EA" w:rsidRDefault="00FB60B6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1. Kierunek studiów:</w:t>
            </w:r>
            <w:r>
              <w:t xml:space="preserve"> POŁOŻNICTWO</w:t>
            </w:r>
          </w:p>
        </w:tc>
        <w:tc>
          <w:tcPr>
            <w:tcW w:w="5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2EA" w:rsidRDefault="00FB60B6" w:rsidP="00C01B8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Poziom kształcenia:</w:t>
            </w:r>
            <w:r>
              <w:t xml:space="preserve"> I stopień / profil praktyczny </w:t>
            </w:r>
            <w:r>
              <w:rPr>
                <w:b/>
              </w:rPr>
              <w:t>3. Forma studiów:</w:t>
            </w:r>
            <w:r>
              <w:t xml:space="preserve"> studia stacjonarne</w:t>
            </w:r>
          </w:p>
        </w:tc>
      </w:tr>
      <w:tr w:rsidR="003772EA">
        <w:tc>
          <w:tcPr>
            <w:tcW w:w="4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2EA" w:rsidRDefault="00FB60B6" w:rsidP="00913FB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Rok:</w:t>
            </w:r>
            <w:r>
              <w:t xml:space="preserve"> I, II</w:t>
            </w:r>
            <w:r w:rsidR="00913FBD">
              <w:t>,</w:t>
            </w:r>
            <w:r w:rsidR="00A170EC">
              <w:t xml:space="preserve"> III </w:t>
            </w:r>
            <w:r>
              <w:t xml:space="preserve">/ cykl 2020-2023 </w:t>
            </w:r>
          </w:p>
        </w:tc>
        <w:tc>
          <w:tcPr>
            <w:tcW w:w="5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2EA" w:rsidRDefault="00FB60B6" w:rsidP="00913FB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 xml:space="preserve">5. Semestr: </w:t>
            </w:r>
            <w:r w:rsidRPr="00913FBD">
              <w:t>II,III,IV,V</w:t>
            </w:r>
            <w:r w:rsidR="00913FBD" w:rsidRPr="00913FBD">
              <w:t>,</w:t>
            </w:r>
            <w:r w:rsidRPr="00913FBD">
              <w:t xml:space="preserve"> IV</w:t>
            </w:r>
          </w:p>
        </w:tc>
      </w:tr>
      <w:tr w:rsidR="003772EA">
        <w:tc>
          <w:tcPr>
            <w:tcW w:w="9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2EA" w:rsidRDefault="00FB60B6">
            <w:pPr>
              <w:pStyle w:val="Akapitzlist"/>
              <w:tabs>
                <w:tab w:val="left" w:pos="2587"/>
              </w:tabs>
              <w:spacing w:after="0" w:line="240" w:lineRule="auto"/>
              <w:ind w:left="0"/>
            </w:pPr>
            <w:r>
              <w:rPr>
                <w:b/>
              </w:rPr>
              <w:t>6. Nazwa przedmiotu:</w:t>
            </w:r>
            <w:r>
              <w:t xml:space="preserve"> Techniki położnicze i prowadzenie porodu</w:t>
            </w:r>
          </w:p>
        </w:tc>
      </w:tr>
      <w:tr w:rsidR="003772EA">
        <w:tc>
          <w:tcPr>
            <w:tcW w:w="9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2EA" w:rsidRDefault="00FB60B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Status przedmiotu:</w:t>
            </w:r>
            <w:r>
              <w:t xml:space="preserve"> obowiązkowy</w:t>
            </w:r>
          </w:p>
        </w:tc>
      </w:tr>
      <w:tr w:rsidR="003772EA">
        <w:trPr>
          <w:trHeight w:val="181"/>
        </w:trPr>
        <w:tc>
          <w:tcPr>
            <w:tcW w:w="9702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772EA" w:rsidRDefault="00FB60B6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>Treści programowe przedmiotu i przypisane do nich efekty uczenia się</w:t>
            </w:r>
          </w:p>
        </w:tc>
      </w:tr>
      <w:tr w:rsidR="003772EA">
        <w:trPr>
          <w:trHeight w:val="725"/>
        </w:trPr>
        <w:tc>
          <w:tcPr>
            <w:tcW w:w="970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2EA" w:rsidRDefault="00FB60B6">
            <w:pPr>
              <w:spacing w:after="0" w:line="240" w:lineRule="auto"/>
            </w:pPr>
            <w:r>
              <w:t xml:space="preserve">- Zasady opieki położniczej podczas porodu fizjologicznego, porodu przedwczesnego i porodu patologicznego oraz zasady prowadzenia i przyjmowania porodu w warunkach </w:t>
            </w:r>
            <w:proofErr w:type="spellStart"/>
            <w:r>
              <w:t>pozaszpitalnych</w:t>
            </w:r>
            <w:proofErr w:type="spellEnd"/>
            <w:r>
              <w:t>;</w:t>
            </w:r>
          </w:p>
          <w:p w:rsidR="003772EA" w:rsidRDefault="00FB60B6">
            <w:pPr>
              <w:spacing w:after="0" w:line="240" w:lineRule="auto"/>
            </w:pPr>
            <w:r>
              <w:t xml:space="preserve">- Mechanizmy porodów w położeniu podłużnym główkowym, w ułożeniach </w:t>
            </w:r>
            <w:proofErr w:type="spellStart"/>
            <w:r>
              <w:t>odgięciowych</w:t>
            </w:r>
            <w:proofErr w:type="spellEnd"/>
            <w:r>
              <w:t>, przy nieprawidłowym ułożeniu główki (</w:t>
            </w:r>
            <w:proofErr w:type="spellStart"/>
            <w:r>
              <w:t>asynklityzm</w:t>
            </w:r>
            <w:proofErr w:type="spellEnd"/>
            <w:r>
              <w:t xml:space="preserve"> przedni i tylny), w położeniach miednicowych, przy nieprawidłowej budowie miednicy kostnej i porodów bliźniaczych;</w:t>
            </w:r>
          </w:p>
          <w:p w:rsidR="003772EA" w:rsidRDefault="00FB60B6">
            <w:pPr>
              <w:spacing w:after="0" w:line="240" w:lineRule="auto"/>
            </w:pPr>
            <w:r>
              <w:t>- Niefarmakologiczne i farmakologiczne metody indukcji i stymulacji czynności skurczowej;</w:t>
            </w:r>
          </w:p>
          <w:p w:rsidR="003772EA" w:rsidRDefault="00FB60B6">
            <w:pPr>
              <w:spacing w:after="0" w:line="240" w:lineRule="auto"/>
            </w:pPr>
            <w:r>
              <w:t>- Zadania położnej podczas porodu o nieprawidłowym przebiegu i porodu zabiegowego;</w:t>
            </w:r>
          </w:p>
          <w:p w:rsidR="003772EA" w:rsidRDefault="00FB60B6">
            <w:pPr>
              <w:spacing w:after="0" w:line="240" w:lineRule="auto"/>
            </w:pPr>
            <w:r>
              <w:t xml:space="preserve">- Zasady postępowania w sytuacjach nagłych w opiece okołoporodowej (krwotoki położnicze, </w:t>
            </w:r>
            <w:proofErr w:type="spellStart"/>
            <w:r>
              <w:t>dystocja</w:t>
            </w:r>
            <w:proofErr w:type="spellEnd"/>
            <w:r>
              <w:t xml:space="preserve"> barkowa, wypadnięcie pępowiny i części drobnych płodu);</w:t>
            </w:r>
          </w:p>
          <w:p w:rsidR="003772EA" w:rsidRDefault="00FB60B6">
            <w:pPr>
              <w:spacing w:after="0" w:line="240" w:lineRule="auto"/>
            </w:pPr>
            <w:r>
              <w:t>- Zasady psychoprofilaktyki porodu, ze szczególnym uwzględnieniem metod łagodzenia bólu porodowego;</w:t>
            </w:r>
          </w:p>
          <w:p w:rsidR="003772EA" w:rsidRDefault="00FB60B6">
            <w:pPr>
              <w:spacing w:after="0" w:line="240" w:lineRule="auto"/>
            </w:pPr>
            <w:r>
              <w:t>- Standardy prowadzenia porodu przez położną zgodnie z obowiązującymi regulacjami prawnymi;</w:t>
            </w:r>
          </w:p>
          <w:p w:rsidR="003772EA" w:rsidRDefault="00FB60B6">
            <w:pPr>
              <w:spacing w:after="0" w:line="240" w:lineRule="auto"/>
            </w:pPr>
            <w:r>
              <w:t>- Zasady opieki nad noworodkiem po porodzie;</w:t>
            </w:r>
          </w:p>
          <w:p w:rsidR="003772EA" w:rsidRDefault="00FB60B6">
            <w:pPr>
              <w:spacing w:after="0" w:line="240" w:lineRule="auto"/>
            </w:pPr>
            <w:r>
              <w:t>- Dokonywać oceny stanu zdrowia kobiety ciężarnej, kobiety rodzącej, płodu, kobiety w okresie połogu i noworodka oraz sytuacji położniczej przy pomocy dostępnych metod i środków, interpretować wyniki badań, wdrażać interwencje położnicze oraz dokonywać ewaluacji opieki położniczej;</w:t>
            </w:r>
          </w:p>
          <w:p w:rsidR="003772EA" w:rsidRDefault="00FB60B6">
            <w:pPr>
              <w:spacing w:after="0" w:line="240" w:lineRule="auto"/>
            </w:pPr>
            <w:r>
              <w:t xml:space="preserve">- </w:t>
            </w:r>
            <w:r w:rsidR="00A170EC">
              <w:t>R</w:t>
            </w:r>
            <w:r>
              <w:t>ozpoznawać i eliminować czynniki ryzyka w przebiegu porodu, a w razie konieczności zapewniać pacjentce i jej dziecku opiekę specjalistów;</w:t>
            </w:r>
          </w:p>
          <w:p w:rsidR="003772EA" w:rsidRDefault="00FB60B6">
            <w:pPr>
              <w:spacing w:after="0" w:line="240" w:lineRule="auto"/>
            </w:pPr>
            <w:r>
              <w:t>- Podejmować działania profilaktyczne i w zakresie promocji zdrowia w stosunku do kobiet w okresie okołoporodowym oraz stosować w opiece okołoporodowej zasady wynikające z regulacji prawnych;</w:t>
            </w:r>
          </w:p>
          <w:p w:rsidR="003772EA" w:rsidRDefault="00FB60B6">
            <w:pPr>
              <w:spacing w:after="0" w:line="240" w:lineRule="auto"/>
            </w:pPr>
            <w:r>
              <w:t>- Wykorzystywać założenia psychoprofilaktyki położniczej oraz dokonywać wyboru niefarmakologicznych metod łagodzenia bólu porodowego i stosować te metody;</w:t>
            </w:r>
          </w:p>
          <w:p w:rsidR="003772EA" w:rsidRDefault="00FB60B6">
            <w:pPr>
              <w:spacing w:after="0" w:line="240" w:lineRule="auto"/>
            </w:pPr>
            <w:r>
              <w:t>- Ustalać indywidualny plan porodu, a w razie konieczności dokonywać jego modyfikacji;</w:t>
            </w:r>
          </w:p>
          <w:p w:rsidR="003772EA" w:rsidRDefault="00FB60B6">
            <w:pPr>
              <w:spacing w:after="0" w:line="240" w:lineRule="auto"/>
            </w:pPr>
            <w:r>
              <w:t>- Rozpoznawać początek porodu i oceniać jego postęp na podstawie badania położniczego zewnętrznego, wewnętrznego i obserwacji zachowania kobiety rodzącej oraz prognozować prawdopodobny przebieg porodu i oceniać możliwości odbycia porodu siłami natury;</w:t>
            </w:r>
          </w:p>
          <w:p w:rsidR="003772EA" w:rsidRDefault="00FB60B6">
            <w:pPr>
              <w:spacing w:after="0" w:line="240" w:lineRule="auto"/>
            </w:pPr>
            <w:r>
              <w:t>- Monitorować i oceniać różnymi metodami dobrostan płodu podczas porodu oraz interpretować wyniki tej oceny, w tym wykonywać badanie KTG i interpretować jego wynik oraz rozpoznawać zagrożenia dla płodu wynikające z nieprawidłowego wyniku badania KTG;</w:t>
            </w:r>
          </w:p>
          <w:p w:rsidR="003772EA" w:rsidRDefault="00FB60B6">
            <w:pPr>
              <w:spacing w:after="0" w:line="240" w:lineRule="auto"/>
            </w:pPr>
            <w:r>
              <w:t>- Sprawować opiekę położniczą nad kobietą rodzącą w poszczególnych okresach</w:t>
            </w:r>
          </w:p>
          <w:p w:rsidR="003772EA" w:rsidRDefault="00FB60B6">
            <w:pPr>
              <w:spacing w:after="0" w:line="240" w:lineRule="auto"/>
            </w:pPr>
            <w:r>
              <w:t>porodu i stosować konieczne procedury zgodne ze standardem opieki okołoporodowej;</w:t>
            </w:r>
          </w:p>
          <w:p w:rsidR="003772EA" w:rsidRDefault="00FB60B6">
            <w:pPr>
              <w:spacing w:after="0" w:line="240" w:lineRule="auto"/>
            </w:pPr>
            <w:r>
              <w:t>- Nacinać krocze, rozpoznawać pęknięcie krocza różnego stopnia i szyć krocze nacięte lub pęknięte I stopnia;</w:t>
            </w:r>
          </w:p>
          <w:p w:rsidR="003772EA" w:rsidRDefault="00FB60B6">
            <w:pPr>
              <w:spacing w:after="0" w:line="240" w:lineRule="auto"/>
            </w:pPr>
            <w:r>
              <w:t>- Przyjmować poród fizjologiczny i miednicowy;</w:t>
            </w:r>
          </w:p>
          <w:p w:rsidR="003772EA" w:rsidRDefault="00FB60B6">
            <w:pPr>
              <w:spacing w:after="0" w:line="240" w:lineRule="auto"/>
            </w:pPr>
            <w:r>
              <w:t>- Wdrażać standardy opieki położniczej w przypadku porodu pacjentki zarażonej wirusem HIV i w innych sytuacjach trudnych wskazanych w standardzie opieki okołoporodowej;</w:t>
            </w:r>
          </w:p>
          <w:p w:rsidR="003772EA" w:rsidRDefault="00FB60B6">
            <w:pPr>
              <w:spacing w:after="0" w:line="240" w:lineRule="auto"/>
            </w:pPr>
            <w:r>
              <w:t xml:space="preserve">- Rozpoznawać stany naglące w przebiegu porodu, w tym łożysko przodujące, łożysko przedwcześnie odklejone, krwotok położniczy, </w:t>
            </w:r>
            <w:proofErr w:type="spellStart"/>
            <w:r>
              <w:t>dystocję</w:t>
            </w:r>
            <w:proofErr w:type="spellEnd"/>
            <w:r>
              <w:t xml:space="preserve"> barkową oraz wypadnięcie pępowiny i części drobnych płodu, a także postępować zgodnie z rekomendacjami w tym zakresie;</w:t>
            </w:r>
          </w:p>
          <w:p w:rsidR="003772EA" w:rsidRDefault="00FB60B6">
            <w:pPr>
              <w:spacing w:after="0" w:line="240" w:lineRule="auto"/>
            </w:pPr>
            <w:r>
              <w:t xml:space="preserve">- Udzielać pierwszej pomocy położniczej (zabezpieczać dostęp do żyły obwodowej, podawać wlew kroplowy, stosować tlenoterapię, utrzymywać drożność dróg oddechowych, wykonywać czynności </w:t>
            </w:r>
            <w:r>
              <w:lastRenderedPageBreak/>
              <w:t>resuscytacyjne u pacjentki i noworodka, zabezpieczać ranę krocza lub szyjki macicy, wykonywać ręczne wydobycie łożyska, udzielać pomocy ręcznej w porodzie miednicowym);</w:t>
            </w:r>
          </w:p>
          <w:p w:rsidR="003772EA" w:rsidRDefault="00FB60B6">
            <w:pPr>
              <w:spacing w:after="0" w:line="240" w:lineRule="auto"/>
            </w:pPr>
            <w:r>
              <w:t xml:space="preserve">- wykonywać zabiegi okołoporodowe u noworodka i oceniać jego stan według obowiązujących skal oceny; </w:t>
            </w:r>
          </w:p>
          <w:p w:rsidR="003772EA" w:rsidRDefault="003772EA">
            <w:pPr>
              <w:spacing w:after="0" w:line="240" w:lineRule="auto"/>
            </w:pPr>
          </w:p>
          <w:p w:rsidR="003772EA" w:rsidRDefault="00FB60B6">
            <w:pPr>
              <w:spacing w:after="0" w:line="240" w:lineRule="auto"/>
            </w:pPr>
            <w:r>
              <w:rPr>
                <w:b/>
              </w:rPr>
              <w:t>Efekty uczenia się/odniesienie do efektów uczenia się zawartych w standardach</w:t>
            </w:r>
          </w:p>
          <w:p w:rsidR="003772EA" w:rsidRDefault="00FB60B6">
            <w:pPr>
              <w:spacing w:after="0" w:line="240" w:lineRule="auto"/>
            </w:pPr>
            <w:r>
              <w:t xml:space="preserve">w zakresie wiedzy student zna i rozumie: </w:t>
            </w:r>
          </w:p>
          <w:p w:rsidR="00913FBD" w:rsidRDefault="00FB60B6">
            <w:pPr>
              <w:spacing w:after="0" w:line="240" w:lineRule="auto"/>
            </w:pPr>
            <w:r>
              <w:t xml:space="preserve">D.W1.; D.W2.; D.W3.; D.W4.; D.W5.; D.W6.; D.W7.; D.W8.; </w:t>
            </w:r>
          </w:p>
          <w:p w:rsidR="00913FBD" w:rsidRDefault="00913FBD" w:rsidP="00913FBD">
            <w:pPr>
              <w:spacing w:after="0" w:line="240" w:lineRule="auto"/>
            </w:pPr>
            <w:r>
              <w:t xml:space="preserve">w zakresie umiejętności student potrafi: </w:t>
            </w:r>
          </w:p>
          <w:p w:rsidR="003772EA" w:rsidRPr="00C01B83" w:rsidRDefault="00FB60B6">
            <w:pPr>
              <w:spacing w:after="0" w:line="240" w:lineRule="auto"/>
              <w:rPr>
                <w:color w:val="FF0000"/>
              </w:rPr>
            </w:pPr>
            <w:r>
              <w:t>D.U1.; D.U2.; D.U3.; D.U4.; D.U5.; D.U6.; D.U7.; D.U8.; D.U9.; D.U10.; D</w:t>
            </w:r>
            <w:r w:rsidR="00C01B83">
              <w:t>.U11.; D.U12.; D.U13.; D.U14;</w:t>
            </w:r>
          </w:p>
          <w:p w:rsidR="00913FBD" w:rsidRDefault="00FB60B6">
            <w:pPr>
              <w:spacing w:after="0" w:line="240" w:lineRule="auto"/>
            </w:pPr>
            <w:r>
              <w:t xml:space="preserve">W zakresie kompetencji społecznych student jest gotów do: </w:t>
            </w:r>
          </w:p>
          <w:p w:rsidR="003772EA" w:rsidRDefault="00FB60B6">
            <w:pPr>
              <w:spacing w:after="0" w:line="240" w:lineRule="auto"/>
            </w:pPr>
            <w:r>
              <w:t>Punkt 1</w:t>
            </w:r>
            <w:r w:rsidR="00913FBD">
              <w:t>.3 ogólnych efektów uczenia się</w:t>
            </w:r>
            <w:r>
              <w:t>.</w:t>
            </w:r>
          </w:p>
        </w:tc>
      </w:tr>
      <w:tr w:rsidR="003772EA">
        <w:tc>
          <w:tcPr>
            <w:tcW w:w="84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72EA" w:rsidRDefault="00FB60B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>9. liczba godzin z przedmiotu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72EA" w:rsidRDefault="00A170EC">
            <w:pPr>
              <w:spacing w:after="0" w:line="240" w:lineRule="auto"/>
              <w:ind w:left="57"/>
              <w:jc w:val="center"/>
            </w:pPr>
            <w:r>
              <w:rPr>
                <w:b/>
              </w:rPr>
              <w:t>480</w:t>
            </w:r>
          </w:p>
        </w:tc>
      </w:tr>
      <w:tr w:rsidR="003772EA">
        <w:tc>
          <w:tcPr>
            <w:tcW w:w="84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72EA" w:rsidRDefault="00FB60B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10. liczba punktów ECTS dla przedmiotu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72EA" w:rsidRDefault="00FB60B6">
            <w:pPr>
              <w:spacing w:after="0" w:line="240" w:lineRule="auto"/>
              <w:ind w:left="57"/>
              <w:jc w:val="center"/>
            </w:pPr>
            <w:r>
              <w:rPr>
                <w:b/>
              </w:rPr>
              <w:t>34</w:t>
            </w:r>
          </w:p>
        </w:tc>
      </w:tr>
      <w:tr w:rsidR="003772EA">
        <w:tc>
          <w:tcPr>
            <w:tcW w:w="9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772EA" w:rsidRDefault="00FB60B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 xml:space="preserve">11. Sposoby weryfikacji i oceny efektów uczenia się </w:t>
            </w:r>
          </w:p>
        </w:tc>
      </w:tr>
      <w:tr w:rsidR="003772E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72EA" w:rsidRDefault="00FB60B6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72EA" w:rsidRDefault="00FB60B6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72EA" w:rsidRDefault="00FB60B6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3772E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72EA" w:rsidRDefault="00FB60B6">
            <w:pPr>
              <w:pStyle w:val="Akapitzlist"/>
              <w:spacing w:after="0" w:line="240" w:lineRule="auto"/>
              <w:ind w:left="0"/>
              <w:jc w:val="center"/>
            </w:pPr>
            <w: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72EA" w:rsidRDefault="00FB60B6">
            <w:pPr>
              <w:spacing w:after="0" w:line="240" w:lineRule="auto"/>
              <w:jc w:val="center"/>
            </w:pPr>
            <w:r>
              <w:t>Sprawdzian pisemny – pytania otwarte</w:t>
            </w:r>
          </w:p>
          <w:p w:rsidR="003772EA" w:rsidRDefault="00FB60B6" w:rsidP="00AF17D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t xml:space="preserve">Zaliczenie na ocenę </w:t>
            </w:r>
            <w:r>
              <w:rPr>
                <w:lang w:eastAsia="pl-PL"/>
              </w:rPr>
              <w:t xml:space="preserve">– </w:t>
            </w:r>
            <w:r>
              <w:t>test</w:t>
            </w:r>
            <w:r>
              <w:rPr>
                <w:lang w:eastAsia="pl-PL"/>
              </w:rPr>
              <w:t xml:space="preserve"> wyboru</w:t>
            </w:r>
          </w:p>
        </w:tc>
        <w:tc>
          <w:tcPr>
            <w:tcW w:w="2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72EA" w:rsidRDefault="00FB60B6">
            <w:pPr>
              <w:spacing w:after="0" w:line="240" w:lineRule="auto"/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3772E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72EA" w:rsidRDefault="00FB60B6">
            <w:pPr>
              <w:spacing w:after="0" w:line="240" w:lineRule="auto"/>
              <w:ind w:left="57"/>
              <w:jc w:val="center"/>
            </w:pPr>
            <w: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72EA" w:rsidRDefault="00FB60B6">
            <w:pPr>
              <w:spacing w:after="0" w:line="240" w:lineRule="auto"/>
            </w:pPr>
            <w:r>
              <w:t>Sprawozdanie</w:t>
            </w:r>
          </w:p>
          <w:p w:rsidR="003772EA" w:rsidRDefault="00FB60B6">
            <w:pPr>
              <w:spacing w:after="0" w:line="240" w:lineRule="auto"/>
            </w:pPr>
            <w:r>
              <w:t>Obserwacja</w:t>
            </w:r>
          </w:p>
          <w:p w:rsidR="003772EA" w:rsidRDefault="00FB60B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t>Egzamin praktyczny</w:t>
            </w:r>
          </w:p>
        </w:tc>
        <w:tc>
          <w:tcPr>
            <w:tcW w:w="2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72EA" w:rsidRDefault="00FB60B6">
            <w:pPr>
              <w:spacing w:after="0" w:line="240" w:lineRule="auto"/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3772E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72EA" w:rsidRDefault="00FB60B6">
            <w:pPr>
              <w:spacing w:after="0" w:line="240" w:lineRule="auto"/>
              <w:ind w:left="57"/>
              <w:jc w:val="center"/>
            </w:pPr>
            <w: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72EA" w:rsidRDefault="00FB60B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t>Obserwacja</w:t>
            </w:r>
          </w:p>
        </w:tc>
        <w:tc>
          <w:tcPr>
            <w:tcW w:w="2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72EA" w:rsidRDefault="00FB60B6">
            <w:pPr>
              <w:spacing w:after="0" w:line="240" w:lineRule="auto"/>
            </w:pPr>
            <w:r>
              <w:rPr>
                <w:b/>
                <w:sz w:val="28"/>
                <w:szCs w:val="28"/>
              </w:rPr>
              <w:t>*</w:t>
            </w:r>
          </w:p>
        </w:tc>
      </w:tr>
    </w:tbl>
    <w:p w:rsidR="003772EA" w:rsidRDefault="003772EA"/>
    <w:p w:rsidR="003772EA" w:rsidRDefault="00FB60B6">
      <w:pPr>
        <w:rPr>
          <w:rFonts w:cs="Calibri"/>
          <w:b/>
          <w:color w:val="000000"/>
        </w:rPr>
      </w:pPr>
      <w:r>
        <w:rPr>
          <w:b/>
          <w:sz w:val="28"/>
          <w:szCs w:val="28"/>
        </w:rPr>
        <w:t>*</w:t>
      </w:r>
      <w:r>
        <w:t xml:space="preserve"> zakłada się, że ocena oznacza na poziomie:</w:t>
      </w:r>
    </w:p>
    <w:p w:rsidR="003772EA" w:rsidRDefault="00FB60B6">
      <w:pPr>
        <w:spacing w:after="0" w:line="260" w:lineRule="atLeast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Bardzo dobry (5,0)</w:t>
      </w:r>
      <w:r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3772EA" w:rsidRDefault="00FB60B6">
      <w:pPr>
        <w:spacing w:after="0" w:line="260" w:lineRule="atLeast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Ponad dobry (4,5)</w:t>
      </w:r>
      <w:r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3772EA" w:rsidRDefault="00FB60B6">
      <w:pPr>
        <w:spacing w:after="0" w:line="260" w:lineRule="atLeast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Dobry (4,0)</w:t>
      </w:r>
      <w:r>
        <w:rPr>
          <w:rFonts w:cs="Calibri"/>
          <w:color w:val="000000"/>
        </w:rPr>
        <w:t xml:space="preserve"> – zakładane efekty uczenia się zostały osiągnięte na wymaganym poziomie</w:t>
      </w:r>
    </w:p>
    <w:p w:rsidR="003772EA" w:rsidRDefault="00FB60B6">
      <w:pPr>
        <w:spacing w:after="0" w:line="260" w:lineRule="atLeast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Dość dobry (3,5)</w:t>
      </w:r>
      <w:r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3772EA" w:rsidRDefault="00FB60B6">
      <w:pPr>
        <w:spacing w:after="0" w:line="260" w:lineRule="atLeast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Dostateczny (3,0)</w:t>
      </w:r>
      <w:r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3772EA" w:rsidRDefault="00FB60B6">
      <w:pPr>
        <w:spacing w:after="0" w:line="260" w:lineRule="atLeast"/>
      </w:pPr>
      <w:r>
        <w:rPr>
          <w:rFonts w:cs="Calibri"/>
          <w:b/>
          <w:color w:val="000000"/>
        </w:rPr>
        <w:t>Niedostateczny (2,0)</w:t>
      </w:r>
      <w:r>
        <w:rPr>
          <w:rFonts w:cs="Calibri"/>
          <w:color w:val="000000"/>
        </w:rPr>
        <w:t xml:space="preserve"> – zakładane efekty uczenia się nie zostały uzyskane.</w:t>
      </w:r>
    </w:p>
    <w:p w:rsidR="003772EA" w:rsidRDefault="003772EA">
      <w:pPr>
        <w:spacing w:after="0"/>
      </w:pPr>
      <w:bookmarkStart w:id="0" w:name="_GoBack"/>
      <w:bookmarkEnd w:id="0"/>
    </w:p>
    <w:sectPr w:rsidR="003772EA" w:rsidSect="003772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60B6"/>
    <w:rsid w:val="00062CB8"/>
    <w:rsid w:val="003772EA"/>
    <w:rsid w:val="004C2BD9"/>
    <w:rsid w:val="00513FAC"/>
    <w:rsid w:val="00913FBD"/>
    <w:rsid w:val="00A170EC"/>
    <w:rsid w:val="00AF17D4"/>
    <w:rsid w:val="00C01B83"/>
    <w:rsid w:val="00C028DB"/>
    <w:rsid w:val="00CD4E9E"/>
    <w:rsid w:val="00CD56CF"/>
    <w:rsid w:val="00D72E11"/>
    <w:rsid w:val="00E720FF"/>
    <w:rsid w:val="00F41B2A"/>
    <w:rsid w:val="00FA0B95"/>
    <w:rsid w:val="00FB6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CB727AF1-E629-4585-9EC1-F89AC82ED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772EA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3772EA"/>
  </w:style>
  <w:style w:type="character" w:customStyle="1" w:styleId="WW8Num2z0">
    <w:name w:val="WW8Num2z0"/>
    <w:rsid w:val="003772EA"/>
  </w:style>
  <w:style w:type="character" w:customStyle="1" w:styleId="WW8Num3z0">
    <w:name w:val="WW8Num3z0"/>
    <w:rsid w:val="003772EA"/>
  </w:style>
  <w:style w:type="character" w:customStyle="1" w:styleId="WW8Num4z0">
    <w:name w:val="WW8Num4z0"/>
    <w:rsid w:val="003772EA"/>
  </w:style>
  <w:style w:type="character" w:customStyle="1" w:styleId="WW8Num5z0">
    <w:name w:val="WW8Num5z0"/>
    <w:rsid w:val="003772EA"/>
    <w:rPr>
      <w:rFonts w:ascii="Symbol" w:hAnsi="Symbol" w:cs="Symbol"/>
    </w:rPr>
  </w:style>
  <w:style w:type="character" w:customStyle="1" w:styleId="WW8Num6z0">
    <w:name w:val="WW8Num6z0"/>
    <w:rsid w:val="003772EA"/>
    <w:rPr>
      <w:rFonts w:ascii="Symbol" w:hAnsi="Symbol" w:cs="Symbol"/>
    </w:rPr>
  </w:style>
  <w:style w:type="character" w:customStyle="1" w:styleId="WW8Num7z0">
    <w:name w:val="WW8Num7z0"/>
    <w:rsid w:val="003772EA"/>
    <w:rPr>
      <w:rFonts w:ascii="Symbol" w:hAnsi="Symbol" w:cs="Symbol"/>
    </w:rPr>
  </w:style>
  <w:style w:type="character" w:customStyle="1" w:styleId="WW8Num8z0">
    <w:name w:val="WW8Num8z0"/>
    <w:rsid w:val="003772EA"/>
    <w:rPr>
      <w:rFonts w:ascii="Symbol" w:hAnsi="Symbol" w:cs="Symbol"/>
    </w:rPr>
  </w:style>
  <w:style w:type="character" w:customStyle="1" w:styleId="WW8Num9z0">
    <w:name w:val="WW8Num9z0"/>
    <w:rsid w:val="003772EA"/>
  </w:style>
  <w:style w:type="character" w:customStyle="1" w:styleId="WW8Num10z0">
    <w:name w:val="WW8Num10z0"/>
    <w:rsid w:val="003772EA"/>
    <w:rPr>
      <w:rFonts w:ascii="Symbol" w:hAnsi="Symbol" w:cs="Symbol"/>
    </w:rPr>
  </w:style>
  <w:style w:type="character" w:customStyle="1" w:styleId="WW8Num11z0">
    <w:name w:val="WW8Num11z0"/>
    <w:rsid w:val="003772EA"/>
  </w:style>
  <w:style w:type="character" w:customStyle="1" w:styleId="WW8Num11z1">
    <w:name w:val="WW8Num11z1"/>
    <w:rsid w:val="003772EA"/>
  </w:style>
  <w:style w:type="character" w:customStyle="1" w:styleId="WW8Num11z2">
    <w:name w:val="WW8Num11z2"/>
    <w:rsid w:val="003772EA"/>
  </w:style>
  <w:style w:type="character" w:customStyle="1" w:styleId="WW8Num11z3">
    <w:name w:val="WW8Num11z3"/>
    <w:rsid w:val="003772EA"/>
  </w:style>
  <w:style w:type="character" w:customStyle="1" w:styleId="WW8Num11z4">
    <w:name w:val="WW8Num11z4"/>
    <w:rsid w:val="003772EA"/>
  </w:style>
  <w:style w:type="character" w:customStyle="1" w:styleId="WW8Num11z5">
    <w:name w:val="WW8Num11z5"/>
    <w:rsid w:val="003772EA"/>
  </w:style>
  <w:style w:type="character" w:customStyle="1" w:styleId="WW8Num11z6">
    <w:name w:val="WW8Num11z6"/>
    <w:rsid w:val="003772EA"/>
  </w:style>
  <w:style w:type="character" w:customStyle="1" w:styleId="WW8Num11z7">
    <w:name w:val="WW8Num11z7"/>
    <w:rsid w:val="003772EA"/>
  </w:style>
  <w:style w:type="character" w:customStyle="1" w:styleId="WW8Num11z8">
    <w:name w:val="WW8Num11z8"/>
    <w:rsid w:val="003772EA"/>
  </w:style>
  <w:style w:type="character" w:customStyle="1" w:styleId="WW8Num12z0">
    <w:name w:val="WW8Num12z0"/>
    <w:rsid w:val="003772EA"/>
    <w:rPr>
      <w:rFonts w:ascii="Times New Roman" w:hAnsi="Times New Roman" w:cs="Times New Roman"/>
    </w:rPr>
  </w:style>
  <w:style w:type="character" w:customStyle="1" w:styleId="WW8Num12z1">
    <w:name w:val="WW8Num12z1"/>
    <w:rsid w:val="003772EA"/>
    <w:rPr>
      <w:rFonts w:ascii="Courier New" w:hAnsi="Courier New" w:cs="Courier New"/>
    </w:rPr>
  </w:style>
  <w:style w:type="character" w:customStyle="1" w:styleId="WW8Num12z2">
    <w:name w:val="WW8Num12z2"/>
    <w:rsid w:val="003772EA"/>
    <w:rPr>
      <w:rFonts w:ascii="Wingdings" w:hAnsi="Wingdings" w:cs="Wingdings"/>
    </w:rPr>
  </w:style>
  <w:style w:type="character" w:customStyle="1" w:styleId="WW8Num12z3">
    <w:name w:val="WW8Num12z3"/>
    <w:rsid w:val="003772EA"/>
    <w:rPr>
      <w:rFonts w:ascii="Symbol" w:hAnsi="Symbol" w:cs="Symbol"/>
    </w:rPr>
  </w:style>
  <w:style w:type="character" w:customStyle="1" w:styleId="WW8Num13z0">
    <w:name w:val="WW8Num13z0"/>
    <w:rsid w:val="003772EA"/>
  </w:style>
  <w:style w:type="character" w:customStyle="1" w:styleId="WW8Num13z1">
    <w:name w:val="WW8Num13z1"/>
    <w:rsid w:val="003772EA"/>
  </w:style>
  <w:style w:type="character" w:customStyle="1" w:styleId="WW8Num13z2">
    <w:name w:val="WW8Num13z2"/>
    <w:rsid w:val="003772EA"/>
  </w:style>
  <w:style w:type="character" w:customStyle="1" w:styleId="WW8Num13z3">
    <w:name w:val="WW8Num13z3"/>
    <w:rsid w:val="003772EA"/>
  </w:style>
  <w:style w:type="character" w:customStyle="1" w:styleId="WW8Num13z4">
    <w:name w:val="WW8Num13z4"/>
    <w:rsid w:val="003772EA"/>
  </w:style>
  <w:style w:type="character" w:customStyle="1" w:styleId="WW8Num13z5">
    <w:name w:val="WW8Num13z5"/>
    <w:rsid w:val="003772EA"/>
  </w:style>
  <w:style w:type="character" w:customStyle="1" w:styleId="WW8Num13z6">
    <w:name w:val="WW8Num13z6"/>
    <w:rsid w:val="003772EA"/>
  </w:style>
  <w:style w:type="character" w:customStyle="1" w:styleId="WW8Num13z7">
    <w:name w:val="WW8Num13z7"/>
    <w:rsid w:val="003772EA"/>
  </w:style>
  <w:style w:type="character" w:customStyle="1" w:styleId="WW8Num13z8">
    <w:name w:val="WW8Num13z8"/>
    <w:rsid w:val="003772EA"/>
  </w:style>
  <w:style w:type="character" w:customStyle="1" w:styleId="WW8Num14z0">
    <w:name w:val="WW8Num14z0"/>
    <w:rsid w:val="003772EA"/>
    <w:rPr>
      <w:rFonts w:ascii="Symbol" w:hAnsi="Symbol" w:cs="Symbol"/>
    </w:rPr>
  </w:style>
  <w:style w:type="character" w:customStyle="1" w:styleId="WW8Num14z1">
    <w:name w:val="WW8Num14z1"/>
    <w:rsid w:val="003772EA"/>
    <w:rPr>
      <w:rFonts w:ascii="Courier New" w:hAnsi="Courier New" w:cs="Courier New"/>
    </w:rPr>
  </w:style>
  <w:style w:type="character" w:customStyle="1" w:styleId="WW8Num14z2">
    <w:name w:val="WW8Num14z2"/>
    <w:rsid w:val="003772EA"/>
    <w:rPr>
      <w:rFonts w:ascii="Wingdings" w:hAnsi="Wingdings" w:cs="Wingdings"/>
    </w:rPr>
  </w:style>
  <w:style w:type="character" w:customStyle="1" w:styleId="WW8Num15z0">
    <w:name w:val="WW8Num15z0"/>
    <w:rsid w:val="003772EA"/>
    <w:rPr>
      <w:rFonts w:ascii="Symbol" w:hAnsi="Symbol" w:cs="Symbol"/>
    </w:rPr>
  </w:style>
  <w:style w:type="character" w:customStyle="1" w:styleId="WW8Num15z1">
    <w:name w:val="WW8Num15z1"/>
    <w:rsid w:val="003772EA"/>
    <w:rPr>
      <w:rFonts w:ascii="Calibri" w:eastAsia="Calibri" w:hAnsi="Calibri" w:cs="Calibri"/>
    </w:rPr>
  </w:style>
  <w:style w:type="character" w:customStyle="1" w:styleId="WW8Num15z2">
    <w:name w:val="WW8Num15z2"/>
    <w:rsid w:val="003772EA"/>
    <w:rPr>
      <w:rFonts w:ascii="Wingdings" w:hAnsi="Wingdings" w:cs="Wingdings"/>
    </w:rPr>
  </w:style>
  <w:style w:type="character" w:customStyle="1" w:styleId="WW8Num15z4">
    <w:name w:val="WW8Num15z4"/>
    <w:rsid w:val="003772EA"/>
    <w:rPr>
      <w:rFonts w:ascii="Courier New" w:hAnsi="Courier New" w:cs="Courier New"/>
    </w:rPr>
  </w:style>
  <w:style w:type="character" w:customStyle="1" w:styleId="WW8Num16z0">
    <w:name w:val="WW8Num16z0"/>
    <w:rsid w:val="003772EA"/>
    <w:rPr>
      <w:rFonts w:ascii="Symbol" w:hAnsi="Symbol" w:cs="Symbol"/>
    </w:rPr>
  </w:style>
  <w:style w:type="character" w:customStyle="1" w:styleId="WW8Num16z1">
    <w:name w:val="WW8Num16z1"/>
    <w:rsid w:val="003772EA"/>
    <w:rPr>
      <w:rFonts w:ascii="Courier New" w:hAnsi="Courier New" w:cs="Courier New"/>
    </w:rPr>
  </w:style>
  <w:style w:type="character" w:customStyle="1" w:styleId="WW8Num16z2">
    <w:name w:val="WW8Num16z2"/>
    <w:rsid w:val="003772EA"/>
    <w:rPr>
      <w:rFonts w:ascii="Wingdings" w:hAnsi="Wingdings" w:cs="Wingdings"/>
    </w:rPr>
  </w:style>
  <w:style w:type="character" w:customStyle="1" w:styleId="WW8Num17z0">
    <w:name w:val="WW8Num17z0"/>
    <w:rsid w:val="003772EA"/>
    <w:rPr>
      <w:rFonts w:ascii="Calibri" w:eastAsia="Calibri" w:hAnsi="Calibri" w:cs="Calibri"/>
    </w:rPr>
  </w:style>
  <w:style w:type="character" w:customStyle="1" w:styleId="WW8Num17z1">
    <w:name w:val="WW8Num17z1"/>
    <w:rsid w:val="003772EA"/>
    <w:rPr>
      <w:rFonts w:ascii="Courier New" w:hAnsi="Courier New" w:cs="Courier New"/>
    </w:rPr>
  </w:style>
  <w:style w:type="character" w:customStyle="1" w:styleId="WW8Num17z2">
    <w:name w:val="WW8Num17z2"/>
    <w:rsid w:val="003772EA"/>
    <w:rPr>
      <w:rFonts w:ascii="Wingdings" w:hAnsi="Wingdings" w:cs="Wingdings"/>
    </w:rPr>
  </w:style>
  <w:style w:type="character" w:customStyle="1" w:styleId="WW8Num17z3">
    <w:name w:val="WW8Num17z3"/>
    <w:rsid w:val="003772EA"/>
    <w:rPr>
      <w:rFonts w:ascii="Symbol" w:hAnsi="Symbol" w:cs="Symbol"/>
    </w:rPr>
  </w:style>
  <w:style w:type="character" w:customStyle="1" w:styleId="WW8Num18z0">
    <w:name w:val="WW8Num18z0"/>
    <w:rsid w:val="003772EA"/>
  </w:style>
  <w:style w:type="character" w:customStyle="1" w:styleId="WW8Num18z1">
    <w:name w:val="WW8Num18z1"/>
    <w:rsid w:val="003772EA"/>
  </w:style>
  <w:style w:type="character" w:customStyle="1" w:styleId="WW8Num18z2">
    <w:name w:val="WW8Num18z2"/>
    <w:rsid w:val="003772EA"/>
  </w:style>
  <w:style w:type="character" w:customStyle="1" w:styleId="WW8Num18z3">
    <w:name w:val="WW8Num18z3"/>
    <w:rsid w:val="003772EA"/>
  </w:style>
  <w:style w:type="character" w:customStyle="1" w:styleId="WW8Num18z4">
    <w:name w:val="WW8Num18z4"/>
    <w:rsid w:val="003772EA"/>
  </w:style>
  <w:style w:type="character" w:customStyle="1" w:styleId="WW8Num18z5">
    <w:name w:val="WW8Num18z5"/>
    <w:rsid w:val="003772EA"/>
  </w:style>
  <w:style w:type="character" w:customStyle="1" w:styleId="WW8Num18z6">
    <w:name w:val="WW8Num18z6"/>
    <w:rsid w:val="003772EA"/>
  </w:style>
  <w:style w:type="character" w:customStyle="1" w:styleId="WW8Num18z7">
    <w:name w:val="WW8Num18z7"/>
    <w:rsid w:val="003772EA"/>
  </w:style>
  <w:style w:type="character" w:customStyle="1" w:styleId="WW8Num18z8">
    <w:name w:val="WW8Num18z8"/>
    <w:rsid w:val="003772EA"/>
  </w:style>
  <w:style w:type="character" w:customStyle="1" w:styleId="WW8Num19z0">
    <w:name w:val="WW8Num19z0"/>
    <w:rsid w:val="003772EA"/>
  </w:style>
  <w:style w:type="character" w:customStyle="1" w:styleId="WW8Num19z1">
    <w:name w:val="WW8Num19z1"/>
    <w:rsid w:val="003772EA"/>
  </w:style>
  <w:style w:type="character" w:customStyle="1" w:styleId="WW8Num19z2">
    <w:name w:val="WW8Num19z2"/>
    <w:rsid w:val="003772EA"/>
  </w:style>
  <w:style w:type="character" w:customStyle="1" w:styleId="WW8Num19z3">
    <w:name w:val="WW8Num19z3"/>
    <w:rsid w:val="003772EA"/>
  </w:style>
  <w:style w:type="character" w:customStyle="1" w:styleId="WW8Num19z4">
    <w:name w:val="WW8Num19z4"/>
    <w:rsid w:val="003772EA"/>
  </w:style>
  <w:style w:type="character" w:customStyle="1" w:styleId="WW8Num19z5">
    <w:name w:val="WW8Num19z5"/>
    <w:rsid w:val="003772EA"/>
  </w:style>
  <w:style w:type="character" w:customStyle="1" w:styleId="WW8Num19z6">
    <w:name w:val="WW8Num19z6"/>
    <w:rsid w:val="003772EA"/>
  </w:style>
  <w:style w:type="character" w:customStyle="1" w:styleId="WW8Num19z7">
    <w:name w:val="WW8Num19z7"/>
    <w:rsid w:val="003772EA"/>
  </w:style>
  <w:style w:type="character" w:customStyle="1" w:styleId="WW8Num19z8">
    <w:name w:val="WW8Num19z8"/>
    <w:rsid w:val="003772EA"/>
  </w:style>
  <w:style w:type="character" w:customStyle="1" w:styleId="WW8Num20z0">
    <w:name w:val="WW8Num20z0"/>
    <w:rsid w:val="003772EA"/>
  </w:style>
  <w:style w:type="character" w:customStyle="1" w:styleId="WW8Num20z1">
    <w:name w:val="WW8Num20z1"/>
    <w:rsid w:val="003772EA"/>
  </w:style>
  <w:style w:type="character" w:customStyle="1" w:styleId="WW8Num20z2">
    <w:name w:val="WW8Num20z2"/>
    <w:rsid w:val="003772EA"/>
  </w:style>
  <w:style w:type="character" w:customStyle="1" w:styleId="WW8Num20z3">
    <w:name w:val="WW8Num20z3"/>
    <w:rsid w:val="003772EA"/>
  </w:style>
  <w:style w:type="character" w:customStyle="1" w:styleId="WW8Num20z4">
    <w:name w:val="WW8Num20z4"/>
    <w:rsid w:val="003772EA"/>
  </w:style>
  <w:style w:type="character" w:customStyle="1" w:styleId="WW8Num20z5">
    <w:name w:val="WW8Num20z5"/>
    <w:rsid w:val="003772EA"/>
  </w:style>
  <w:style w:type="character" w:customStyle="1" w:styleId="WW8Num20z6">
    <w:name w:val="WW8Num20z6"/>
    <w:rsid w:val="003772EA"/>
  </w:style>
  <w:style w:type="character" w:customStyle="1" w:styleId="WW8Num20z7">
    <w:name w:val="WW8Num20z7"/>
    <w:rsid w:val="003772EA"/>
  </w:style>
  <w:style w:type="character" w:customStyle="1" w:styleId="WW8Num20z8">
    <w:name w:val="WW8Num20z8"/>
    <w:rsid w:val="003772EA"/>
  </w:style>
  <w:style w:type="character" w:customStyle="1" w:styleId="WW8Num21z0">
    <w:name w:val="WW8Num21z0"/>
    <w:rsid w:val="003772EA"/>
    <w:rPr>
      <w:rFonts w:ascii="Calibri" w:eastAsia="Times New Roman" w:hAnsi="Calibri" w:cs="Times New Roman"/>
    </w:rPr>
  </w:style>
  <w:style w:type="character" w:customStyle="1" w:styleId="WW8Num21z1">
    <w:name w:val="WW8Num21z1"/>
    <w:rsid w:val="003772EA"/>
    <w:rPr>
      <w:rFonts w:ascii="Courier New" w:hAnsi="Courier New" w:cs="Courier New"/>
    </w:rPr>
  </w:style>
  <w:style w:type="character" w:customStyle="1" w:styleId="WW8Num21z2">
    <w:name w:val="WW8Num21z2"/>
    <w:rsid w:val="003772EA"/>
    <w:rPr>
      <w:rFonts w:ascii="Wingdings" w:hAnsi="Wingdings" w:cs="Wingdings"/>
    </w:rPr>
  </w:style>
  <w:style w:type="character" w:customStyle="1" w:styleId="WW8Num21z3">
    <w:name w:val="WW8Num21z3"/>
    <w:rsid w:val="003772EA"/>
    <w:rPr>
      <w:rFonts w:ascii="Symbol" w:hAnsi="Symbol" w:cs="Symbol"/>
    </w:rPr>
  </w:style>
  <w:style w:type="character" w:customStyle="1" w:styleId="WW8Num22z0">
    <w:name w:val="WW8Num22z0"/>
    <w:rsid w:val="003772EA"/>
    <w:rPr>
      <w:rFonts w:ascii="Symbol" w:hAnsi="Symbol" w:cs="Symbol"/>
    </w:rPr>
  </w:style>
  <w:style w:type="character" w:customStyle="1" w:styleId="WW8Num22z1">
    <w:name w:val="WW8Num22z1"/>
    <w:rsid w:val="003772EA"/>
    <w:rPr>
      <w:rFonts w:ascii="Courier New" w:hAnsi="Courier New" w:cs="Courier New"/>
    </w:rPr>
  </w:style>
  <w:style w:type="character" w:customStyle="1" w:styleId="WW8Num22z2">
    <w:name w:val="WW8Num22z2"/>
    <w:rsid w:val="003772EA"/>
    <w:rPr>
      <w:rFonts w:ascii="Wingdings" w:hAnsi="Wingdings" w:cs="Wingdings"/>
    </w:rPr>
  </w:style>
  <w:style w:type="character" w:customStyle="1" w:styleId="WW8Num23z0">
    <w:name w:val="WW8Num23z0"/>
    <w:rsid w:val="003772EA"/>
  </w:style>
  <w:style w:type="character" w:customStyle="1" w:styleId="WW8Num23z1">
    <w:name w:val="WW8Num23z1"/>
    <w:rsid w:val="003772EA"/>
  </w:style>
  <w:style w:type="character" w:customStyle="1" w:styleId="WW8Num23z2">
    <w:name w:val="WW8Num23z2"/>
    <w:rsid w:val="003772EA"/>
  </w:style>
  <w:style w:type="character" w:customStyle="1" w:styleId="WW8Num23z3">
    <w:name w:val="WW8Num23z3"/>
    <w:rsid w:val="003772EA"/>
  </w:style>
  <w:style w:type="character" w:customStyle="1" w:styleId="WW8Num23z4">
    <w:name w:val="WW8Num23z4"/>
    <w:rsid w:val="003772EA"/>
  </w:style>
  <w:style w:type="character" w:customStyle="1" w:styleId="WW8Num23z5">
    <w:name w:val="WW8Num23z5"/>
    <w:rsid w:val="003772EA"/>
  </w:style>
  <w:style w:type="character" w:customStyle="1" w:styleId="WW8Num23z6">
    <w:name w:val="WW8Num23z6"/>
    <w:rsid w:val="003772EA"/>
  </w:style>
  <w:style w:type="character" w:customStyle="1" w:styleId="WW8Num23z7">
    <w:name w:val="WW8Num23z7"/>
    <w:rsid w:val="003772EA"/>
  </w:style>
  <w:style w:type="character" w:customStyle="1" w:styleId="WW8Num23z8">
    <w:name w:val="WW8Num23z8"/>
    <w:rsid w:val="003772EA"/>
  </w:style>
  <w:style w:type="character" w:customStyle="1" w:styleId="WW8Num24z0">
    <w:name w:val="WW8Num24z0"/>
    <w:rsid w:val="003772EA"/>
  </w:style>
  <w:style w:type="character" w:customStyle="1" w:styleId="WW8Num24z1">
    <w:name w:val="WW8Num24z1"/>
    <w:rsid w:val="003772EA"/>
  </w:style>
  <w:style w:type="character" w:customStyle="1" w:styleId="WW8Num24z2">
    <w:name w:val="WW8Num24z2"/>
    <w:rsid w:val="003772EA"/>
  </w:style>
  <w:style w:type="character" w:customStyle="1" w:styleId="WW8Num24z3">
    <w:name w:val="WW8Num24z3"/>
    <w:rsid w:val="003772EA"/>
  </w:style>
  <w:style w:type="character" w:customStyle="1" w:styleId="WW8Num24z4">
    <w:name w:val="WW8Num24z4"/>
    <w:rsid w:val="003772EA"/>
  </w:style>
  <w:style w:type="character" w:customStyle="1" w:styleId="WW8Num24z5">
    <w:name w:val="WW8Num24z5"/>
    <w:rsid w:val="003772EA"/>
  </w:style>
  <w:style w:type="character" w:customStyle="1" w:styleId="WW8Num24z6">
    <w:name w:val="WW8Num24z6"/>
    <w:rsid w:val="003772EA"/>
  </w:style>
  <w:style w:type="character" w:customStyle="1" w:styleId="WW8Num24z7">
    <w:name w:val="WW8Num24z7"/>
    <w:rsid w:val="003772EA"/>
  </w:style>
  <w:style w:type="character" w:customStyle="1" w:styleId="WW8Num24z8">
    <w:name w:val="WW8Num24z8"/>
    <w:rsid w:val="003772EA"/>
  </w:style>
  <w:style w:type="character" w:customStyle="1" w:styleId="WW8Num25z0">
    <w:name w:val="WW8Num25z0"/>
    <w:rsid w:val="003772EA"/>
    <w:rPr>
      <w:rFonts w:ascii="Calibri" w:eastAsia="Calibri" w:hAnsi="Calibri" w:cs="Calibri"/>
    </w:rPr>
  </w:style>
  <w:style w:type="character" w:customStyle="1" w:styleId="WW8Num25z1">
    <w:name w:val="WW8Num25z1"/>
    <w:rsid w:val="003772EA"/>
    <w:rPr>
      <w:rFonts w:ascii="Courier New" w:hAnsi="Courier New" w:cs="Courier New"/>
    </w:rPr>
  </w:style>
  <w:style w:type="character" w:customStyle="1" w:styleId="WW8Num25z2">
    <w:name w:val="WW8Num25z2"/>
    <w:rsid w:val="003772EA"/>
    <w:rPr>
      <w:rFonts w:ascii="Wingdings" w:hAnsi="Wingdings" w:cs="Wingdings"/>
    </w:rPr>
  </w:style>
  <w:style w:type="character" w:customStyle="1" w:styleId="WW8Num25z3">
    <w:name w:val="WW8Num25z3"/>
    <w:rsid w:val="003772EA"/>
    <w:rPr>
      <w:rFonts w:ascii="Symbol" w:hAnsi="Symbol" w:cs="Symbol"/>
    </w:rPr>
  </w:style>
  <w:style w:type="character" w:customStyle="1" w:styleId="WW8Num26z0">
    <w:name w:val="WW8Num26z0"/>
    <w:rsid w:val="003772EA"/>
  </w:style>
  <w:style w:type="character" w:customStyle="1" w:styleId="WW8Num26z1">
    <w:name w:val="WW8Num26z1"/>
    <w:rsid w:val="003772EA"/>
  </w:style>
  <w:style w:type="character" w:customStyle="1" w:styleId="WW8Num26z2">
    <w:name w:val="WW8Num26z2"/>
    <w:rsid w:val="003772EA"/>
  </w:style>
  <w:style w:type="character" w:customStyle="1" w:styleId="WW8Num26z3">
    <w:name w:val="WW8Num26z3"/>
    <w:rsid w:val="003772EA"/>
  </w:style>
  <w:style w:type="character" w:customStyle="1" w:styleId="WW8Num26z4">
    <w:name w:val="WW8Num26z4"/>
    <w:rsid w:val="003772EA"/>
  </w:style>
  <w:style w:type="character" w:customStyle="1" w:styleId="WW8Num26z5">
    <w:name w:val="WW8Num26z5"/>
    <w:rsid w:val="003772EA"/>
  </w:style>
  <w:style w:type="character" w:customStyle="1" w:styleId="WW8Num26z6">
    <w:name w:val="WW8Num26z6"/>
    <w:rsid w:val="003772EA"/>
  </w:style>
  <w:style w:type="character" w:customStyle="1" w:styleId="WW8Num26z7">
    <w:name w:val="WW8Num26z7"/>
    <w:rsid w:val="003772EA"/>
  </w:style>
  <w:style w:type="character" w:customStyle="1" w:styleId="WW8Num26z8">
    <w:name w:val="WW8Num26z8"/>
    <w:rsid w:val="003772EA"/>
  </w:style>
  <w:style w:type="character" w:customStyle="1" w:styleId="WW8Num27z0">
    <w:name w:val="WW8Num27z0"/>
    <w:rsid w:val="003772EA"/>
    <w:rPr>
      <w:rFonts w:ascii="Times New Roman" w:hAnsi="Times New Roman" w:cs="Times New Roman"/>
    </w:rPr>
  </w:style>
  <w:style w:type="character" w:customStyle="1" w:styleId="WW8Num27z1">
    <w:name w:val="WW8Num27z1"/>
    <w:rsid w:val="003772EA"/>
    <w:rPr>
      <w:rFonts w:ascii="Courier New" w:hAnsi="Courier New" w:cs="Courier New"/>
    </w:rPr>
  </w:style>
  <w:style w:type="character" w:customStyle="1" w:styleId="WW8Num27z2">
    <w:name w:val="WW8Num27z2"/>
    <w:rsid w:val="003772EA"/>
    <w:rPr>
      <w:rFonts w:ascii="Wingdings" w:hAnsi="Wingdings" w:cs="Wingdings"/>
    </w:rPr>
  </w:style>
  <w:style w:type="character" w:customStyle="1" w:styleId="WW8Num27z3">
    <w:name w:val="WW8Num27z3"/>
    <w:rsid w:val="003772EA"/>
    <w:rPr>
      <w:rFonts w:ascii="Symbol" w:hAnsi="Symbol" w:cs="Symbol"/>
    </w:rPr>
  </w:style>
  <w:style w:type="character" w:customStyle="1" w:styleId="WW8Num28z0">
    <w:name w:val="WW8Num28z0"/>
    <w:rsid w:val="003772EA"/>
  </w:style>
  <w:style w:type="character" w:customStyle="1" w:styleId="WW8Num28z1">
    <w:name w:val="WW8Num28z1"/>
    <w:rsid w:val="003772EA"/>
  </w:style>
  <w:style w:type="character" w:customStyle="1" w:styleId="WW8Num28z2">
    <w:name w:val="WW8Num28z2"/>
    <w:rsid w:val="003772EA"/>
  </w:style>
  <w:style w:type="character" w:customStyle="1" w:styleId="WW8Num28z3">
    <w:name w:val="WW8Num28z3"/>
    <w:rsid w:val="003772EA"/>
  </w:style>
  <w:style w:type="character" w:customStyle="1" w:styleId="WW8Num28z4">
    <w:name w:val="WW8Num28z4"/>
    <w:rsid w:val="003772EA"/>
  </w:style>
  <w:style w:type="character" w:customStyle="1" w:styleId="WW8Num28z5">
    <w:name w:val="WW8Num28z5"/>
    <w:rsid w:val="003772EA"/>
  </w:style>
  <w:style w:type="character" w:customStyle="1" w:styleId="WW8Num28z6">
    <w:name w:val="WW8Num28z6"/>
    <w:rsid w:val="003772EA"/>
  </w:style>
  <w:style w:type="character" w:customStyle="1" w:styleId="WW8Num28z7">
    <w:name w:val="WW8Num28z7"/>
    <w:rsid w:val="003772EA"/>
  </w:style>
  <w:style w:type="character" w:customStyle="1" w:styleId="WW8Num28z8">
    <w:name w:val="WW8Num28z8"/>
    <w:rsid w:val="003772EA"/>
  </w:style>
  <w:style w:type="character" w:customStyle="1" w:styleId="WW8Num29z0">
    <w:name w:val="WW8Num29z0"/>
    <w:rsid w:val="003772EA"/>
  </w:style>
  <w:style w:type="character" w:customStyle="1" w:styleId="WW8Num29z1">
    <w:name w:val="WW8Num29z1"/>
    <w:rsid w:val="003772EA"/>
  </w:style>
  <w:style w:type="character" w:customStyle="1" w:styleId="WW8Num29z2">
    <w:name w:val="WW8Num29z2"/>
    <w:rsid w:val="003772EA"/>
  </w:style>
  <w:style w:type="character" w:customStyle="1" w:styleId="WW8Num29z3">
    <w:name w:val="WW8Num29z3"/>
    <w:rsid w:val="003772EA"/>
  </w:style>
  <w:style w:type="character" w:customStyle="1" w:styleId="WW8Num29z4">
    <w:name w:val="WW8Num29z4"/>
    <w:rsid w:val="003772EA"/>
  </w:style>
  <w:style w:type="character" w:customStyle="1" w:styleId="WW8Num29z5">
    <w:name w:val="WW8Num29z5"/>
    <w:rsid w:val="003772EA"/>
  </w:style>
  <w:style w:type="character" w:customStyle="1" w:styleId="WW8Num29z6">
    <w:name w:val="WW8Num29z6"/>
    <w:rsid w:val="003772EA"/>
  </w:style>
  <w:style w:type="character" w:customStyle="1" w:styleId="WW8Num29z7">
    <w:name w:val="WW8Num29z7"/>
    <w:rsid w:val="003772EA"/>
  </w:style>
  <w:style w:type="character" w:customStyle="1" w:styleId="WW8Num29z8">
    <w:name w:val="WW8Num29z8"/>
    <w:rsid w:val="003772EA"/>
  </w:style>
  <w:style w:type="character" w:customStyle="1" w:styleId="WW8Num30z0">
    <w:name w:val="WW8Num30z0"/>
    <w:rsid w:val="003772EA"/>
    <w:rPr>
      <w:rFonts w:ascii="Calibri" w:eastAsia="Times New Roman" w:hAnsi="Calibri" w:cs="Times New Roman"/>
    </w:rPr>
  </w:style>
  <w:style w:type="character" w:customStyle="1" w:styleId="WW8Num30z1">
    <w:name w:val="WW8Num30z1"/>
    <w:rsid w:val="003772EA"/>
    <w:rPr>
      <w:rFonts w:ascii="Courier New" w:hAnsi="Courier New" w:cs="Courier New"/>
    </w:rPr>
  </w:style>
  <w:style w:type="character" w:customStyle="1" w:styleId="WW8Num30z2">
    <w:name w:val="WW8Num30z2"/>
    <w:rsid w:val="003772EA"/>
    <w:rPr>
      <w:rFonts w:ascii="Wingdings" w:hAnsi="Wingdings" w:cs="Wingdings"/>
    </w:rPr>
  </w:style>
  <w:style w:type="character" w:customStyle="1" w:styleId="WW8Num30z3">
    <w:name w:val="WW8Num30z3"/>
    <w:rsid w:val="003772EA"/>
    <w:rPr>
      <w:rFonts w:ascii="Symbol" w:hAnsi="Symbol" w:cs="Symbol"/>
    </w:rPr>
  </w:style>
  <w:style w:type="character" w:customStyle="1" w:styleId="WW8Num31z0">
    <w:name w:val="WW8Num31z0"/>
    <w:rsid w:val="003772EA"/>
  </w:style>
  <w:style w:type="character" w:customStyle="1" w:styleId="WW8Num31z1">
    <w:name w:val="WW8Num31z1"/>
    <w:rsid w:val="003772EA"/>
  </w:style>
  <w:style w:type="character" w:customStyle="1" w:styleId="WW8Num31z2">
    <w:name w:val="WW8Num31z2"/>
    <w:rsid w:val="003772EA"/>
  </w:style>
  <w:style w:type="character" w:customStyle="1" w:styleId="WW8Num31z3">
    <w:name w:val="WW8Num31z3"/>
    <w:rsid w:val="003772EA"/>
  </w:style>
  <w:style w:type="character" w:customStyle="1" w:styleId="WW8Num31z4">
    <w:name w:val="WW8Num31z4"/>
    <w:rsid w:val="003772EA"/>
  </w:style>
  <w:style w:type="character" w:customStyle="1" w:styleId="WW8Num31z5">
    <w:name w:val="WW8Num31z5"/>
    <w:rsid w:val="003772EA"/>
  </w:style>
  <w:style w:type="character" w:customStyle="1" w:styleId="WW8Num31z6">
    <w:name w:val="WW8Num31z6"/>
    <w:rsid w:val="003772EA"/>
  </w:style>
  <w:style w:type="character" w:customStyle="1" w:styleId="WW8Num31z7">
    <w:name w:val="WW8Num31z7"/>
    <w:rsid w:val="003772EA"/>
  </w:style>
  <w:style w:type="character" w:customStyle="1" w:styleId="WW8Num31z8">
    <w:name w:val="WW8Num31z8"/>
    <w:rsid w:val="003772EA"/>
  </w:style>
  <w:style w:type="character" w:customStyle="1" w:styleId="WW8Num32z0">
    <w:name w:val="WW8Num32z0"/>
    <w:rsid w:val="003772EA"/>
  </w:style>
  <w:style w:type="character" w:customStyle="1" w:styleId="WW8Num32z1">
    <w:name w:val="WW8Num32z1"/>
    <w:rsid w:val="003772EA"/>
  </w:style>
  <w:style w:type="character" w:customStyle="1" w:styleId="WW8Num32z2">
    <w:name w:val="WW8Num32z2"/>
    <w:rsid w:val="003772EA"/>
  </w:style>
  <w:style w:type="character" w:customStyle="1" w:styleId="WW8Num32z3">
    <w:name w:val="WW8Num32z3"/>
    <w:rsid w:val="003772EA"/>
  </w:style>
  <w:style w:type="character" w:customStyle="1" w:styleId="WW8Num32z4">
    <w:name w:val="WW8Num32z4"/>
    <w:rsid w:val="003772EA"/>
  </w:style>
  <w:style w:type="character" w:customStyle="1" w:styleId="WW8Num32z5">
    <w:name w:val="WW8Num32z5"/>
    <w:rsid w:val="003772EA"/>
  </w:style>
  <w:style w:type="character" w:customStyle="1" w:styleId="WW8Num32z6">
    <w:name w:val="WW8Num32z6"/>
    <w:rsid w:val="003772EA"/>
  </w:style>
  <w:style w:type="character" w:customStyle="1" w:styleId="WW8Num32z7">
    <w:name w:val="WW8Num32z7"/>
    <w:rsid w:val="003772EA"/>
  </w:style>
  <w:style w:type="character" w:customStyle="1" w:styleId="WW8Num32z8">
    <w:name w:val="WW8Num32z8"/>
    <w:rsid w:val="003772EA"/>
  </w:style>
  <w:style w:type="character" w:customStyle="1" w:styleId="WW8Num33z0">
    <w:name w:val="WW8Num33z0"/>
    <w:rsid w:val="003772EA"/>
    <w:rPr>
      <w:rFonts w:ascii="Wingdings" w:hAnsi="Wingdings" w:cs="Wingdings"/>
      <w:color w:val="FFFFFF"/>
    </w:rPr>
  </w:style>
  <w:style w:type="character" w:customStyle="1" w:styleId="WW8Num33z1">
    <w:name w:val="WW8Num33z1"/>
    <w:rsid w:val="003772EA"/>
    <w:rPr>
      <w:rFonts w:ascii="Courier New" w:hAnsi="Courier New" w:cs="Courier New"/>
    </w:rPr>
  </w:style>
  <w:style w:type="character" w:customStyle="1" w:styleId="WW8Num33z2">
    <w:name w:val="WW8Num33z2"/>
    <w:rsid w:val="003772EA"/>
    <w:rPr>
      <w:rFonts w:ascii="Wingdings" w:hAnsi="Wingdings" w:cs="Wingdings"/>
    </w:rPr>
  </w:style>
  <w:style w:type="character" w:customStyle="1" w:styleId="WW8Num33z3">
    <w:name w:val="WW8Num33z3"/>
    <w:rsid w:val="003772EA"/>
    <w:rPr>
      <w:rFonts w:ascii="Symbol" w:hAnsi="Symbol" w:cs="Symbol"/>
    </w:rPr>
  </w:style>
  <w:style w:type="character" w:customStyle="1" w:styleId="WW8Num34z0">
    <w:name w:val="WW8Num34z0"/>
    <w:rsid w:val="003772EA"/>
    <w:rPr>
      <w:rFonts w:ascii="Symbol" w:hAnsi="Symbol" w:cs="Symbol"/>
    </w:rPr>
  </w:style>
  <w:style w:type="character" w:customStyle="1" w:styleId="WW8Num34z1">
    <w:name w:val="WW8Num34z1"/>
    <w:rsid w:val="003772EA"/>
    <w:rPr>
      <w:rFonts w:ascii="Courier New" w:hAnsi="Courier New" w:cs="Courier New"/>
    </w:rPr>
  </w:style>
  <w:style w:type="character" w:customStyle="1" w:styleId="WW8Num34z2">
    <w:name w:val="WW8Num34z2"/>
    <w:rsid w:val="003772EA"/>
    <w:rPr>
      <w:rFonts w:ascii="Wingdings" w:hAnsi="Wingdings" w:cs="Wingdings"/>
    </w:rPr>
  </w:style>
  <w:style w:type="character" w:customStyle="1" w:styleId="WW8Num35z0">
    <w:name w:val="WW8Num35z0"/>
    <w:rsid w:val="003772EA"/>
    <w:rPr>
      <w:rFonts w:ascii="Symbol" w:hAnsi="Symbol" w:cs="Symbol"/>
    </w:rPr>
  </w:style>
  <w:style w:type="character" w:customStyle="1" w:styleId="WW8Num35z1">
    <w:name w:val="WW8Num35z1"/>
    <w:rsid w:val="003772EA"/>
    <w:rPr>
      <w:rFonts w:ascii="Courier New" w:hAnsi="Courier New" w:cs="Courier New"/>
    </w:rPr>
  </w:style>
  <w:style w:type="character" w:customStyle="1" w:styleId="WW8Num35z2">
    <w:name w:val="WW8Num35z2"/>
    <w:rsid w:val="003772EA"/>
    <w:rPr>
      <w:rFonts w:ascii="Wingdings" w:hAnsi="Wingdings" w:cs="Wingdings"/>
    </w:rPr>
  </w:style>
  <w:style w:type="character" w:customStyle="1" w:styleId="WW8Num36z0">
    <w:name w:val="WW8Num36z0"/>
    <w:rsid w:val="003772EA"/>
    <w:rPr>
      <w:rFonts w:ascii="Calibri" w:eastAsia="Times New Roman" w:hAnsi="Calibri" w:cs="Times New Roman"/>
    </w:rPr>
  </w:style>
  <w:style w:type="character" w:customStyle="1" w:styleId="WW8Num36z1">
    <w:name w:val="WW8Num36z1"/>
    <w:rsid w:val="003772EA"/>
    <w:rPr>
      <w:rFonts w:ascii="Courier New" w:hAnsi="Courier New" w:cs="Courier New"/>
    </w:rPr>
  </w:style>
  <w:style w:type="character" w:customStyle="1" w:styleId="WW8Num36z2">
    <w:name w:val="WW8Num36z2"/>
    <w:rsid w:val="003772EA"/>
    <w:rPr>
      <w:rFonts w:ascii="Wingdings" w:hAnsi="Wingdings" w:cs="Wingdings"/>
    </w:rPr>
  </w:style>
  <w:style w:type="character" w:customStyle="1" w:styleId="WW8Num36z3">
    <w:name w:val="WW8Num36z3"/>
    <w:rsid w:val="003772EA"/>
    <w:rPr>
      <w:rFonts w:ascii="Symbol" w:hAnsi="Symbol" w:cs="Symbol"/>
    </w:rPr>
  </w:style>
  <w:style w:type="character" w:customStyle="1" w:styleId="WW8Num37z0">
    <w:name w:val="WW8Num37z0"/>
    <w:rsid w:val="003772EA"/>
  </w:style>
  <w:style w:type="character" w:customStyle="1" w:styleId="WW8Num37z1">
    <w:name w:val="WW8Num37z1"/>
    <w:rsid w:val="003772EA"/>
  </w:style>
  <w:style w:type="character" w:customStyle="1" w:styleId="WW8Num37z2">
    <w:name w:val="WW8Num37z2"/>
    <w:rsid w:val="003772EA"/>
  </w:style>
  <w:style w:type="character" w:customStyle="1" w:styleId="WW8Num37z3">
    <w:name w:val="WW8Num37z3"/>
    <w:rsid w:val="003772EA"/>
  </w:style>
  <w:style w:type="character" w:customStyle="1" w:styleId="WW8Num37z4">
    <w:name w:val="WW8Num37z4"/>
    <w:rsid w:val="003772EA"/>
  </w:style>
  <w:style w:type="character" w:customStyle="1" w:styleId="WW8Num37z5">
    <w:name w:val="WW8Num37z5"/>
    <w:rsid w:val="003772EA"/>
  </w:style>
  <w:style w:type="character" w:customStyle="1" w:styleId="WW8Num37z6">
    <w:name w:val="WW8Num37z6"/>
    <w:rsid w:val="003772EA"/>
  </w:style>
  <w:style w:type="character" w:customStyle="1" w:styleId="WW8Num37z7">
    <w:name w:val="WW8Num37z7"/>
    <w:rsid w:val="003772EA"/>
  </w:style>
  <w:style w:type="character" w:customStyle="1" w:styleId="WW8Num37z8">
    <w:name w:val="WW8Num37z8"/>
    <w:rsid w:val="003772EA"/>
  </w:style>
  <w:style w:type="character" w:customStyle="1" w:styleId="Domylnaczcionkaakapitu1">
    <w:name w:val="Domyślna czcionka akapitu1"/>
    <w:rsid w:val="003772EA"/>
  </w:style>
  <w:style w:type="character" w:styleId="Hipercze">
    <w:name w:val="Hyperlink"/>
    <w:rsid w:val="003772EA"/>
    <w:rPr>
      <w:color w:val="0000FF"/>
      <w:u w:val="single"/>
    </w:rPr>
  </w:style>
  <w:style w:type="character" w:customStyle="1" w:styleId="TekstprzypisudolnegoZnak">
    <w:name w:val="Tekst przypisu dolnego Znak"/>
    <w:rsid w:val="003772EA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dolnych">
    <w:name w:val="Znaki przypisów dolnych"/>
    <w:rsid w:val="003772EA"/>
    <w:rPr>
      <w:vertAlign w:val="superscript"/>
    </w:rPr>
  </w:style>
  <w:style w:type="character" w:customStyle="1" w:styleId="StopkaZnak">
    <w:name w:val="Stopka Znak"/>
    <w:rsid w:val="003772E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1"/>
    <w:rsid w:val="003772EA"/>
  </w:style>
  <w:style w:type="character" w:customStyle="1" w:styleId="NagwekZnak">
    <w:name w:val="Nagłówek Znak"/>
    <w:rsid w:val="003772E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3772EA"/>
    <w:rPr>
      <w:b/>
      <w:bCs/>
    </w:rPr>
  </w:style>
  <w:style w:type="character" w:customStyle="1" w:styleId="TekstdymkaZnak">
    <w:name w:val="Tekst dymka Znak"/>
    <w:rsid w:val="003772EA"/>
    <w:rPr>
      <w:rFonts w:ascii="Tahoma" w:hAnsi="Tahoma" w:cs="Tahoma"/>
      <w:sz w:val="16"/>
      <w:szCs w:val="16"/>
    </w:rPr>
  </w:style>
  <w:style w:type="character" w:customStyle="1" w:styleId="Odwoaniedokomentarza1">
    <w:name w:val="Odwołanie do komentarza1"/>
    <w:rsid w:val="003772EA"/>
    <w:rPr>
      <w:sz w:val="16"/>
      <w:szCs w:val="16"/>
    </w:rPr>
  </w:style>
  <w:style w:type="paragraph" w:customStyle="1" w:styleId="Nagwek1">
    <w:name w:val="Nagłówek1"/>
    <w:basedOn w:val="Normalny"/>
    <w:next w:val="Tekstpodstawowy"/>
    <w:rsid w:val="003772E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3772EA"/>
    <w:pPr>
      <w:spacing w:after="140" w:line="288" w:lineRule="auto"/>
    </w:pPr>
  </w:style>
  <w:style w:type="paragraph" w:styleId="Lista">
    <w:name w:val="List"/>
    <w:basedOn w:val="Tekstpodstawowy"/>
    <w:rsid w:val="003772EA"/>
    <w:rPr>
      <w:rFonts w:cs="Mangal"/>
    </w:rPr>
  </w:style>
  <w:style w:type="paragraph" w:styleId="Legenda">
    <w:name w:val="caption"/>
    <w:basedOn w:val="Normalny"/>
    <w:qFormat/>
    <w:rsid w:val="003772E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3772EA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rsid w:val="003772EA"/>
    <w:pPr>
      <w:ind w:left="720"/>
      <w:contextualSpacing/>
    </w:pPr>
  </w:style>
  <w:style w:type="paragraph" w:styleId="NormalnyWeb">
    <w:name w:val="Normal (Web)"/>
    <w:basedOn w:val="Normalny"/>
    <w:rsid w:val="003772E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rsid w:val="003772E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Stopka">
    <w:name w:val="footer"/>
    <w:basedOn w:val="Normalny"/>
    <w:rsid w:val="003772EA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rsid w:val="003772EA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rsid w:val="003772E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sid w:val="003772EA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3772EA"/>
    <w:rPr>
      <w:b/>
      <w:bCs/>
    </w:rPr>
  </w:style>
  <w:style w:type="paragraph" w:customStyle="1" w:styleId="Zawartotabeli">
    <w:name w:val="Zawartość tabeli"/>
    <w:basedOn w:val="Normalny"/>
    <w:rsid w:val="003772EA"/>
    <w:pPr>
      <w:suppressLineNumbers/>
    </w:pPr>
  </w:style>
  <w:style w:type="paragraph" w:customStyle="1" w:styleId="Nagwektabeli">
    <w:name w:val="Nagłówek tabeli"/>
    <w:basedOn w:val="Zawartotabeli"/>
    <w:rsid w:val="003772E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772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/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12</cp:revision>
  <cp:lastPrinted>2020-01-30T11:13:00Z</cp:lastPrinted>
  <dcterms:created xsi:type="dcterms:W3CDTF">2020-02-24T17:22:00Z</dcterms:created>
  <dcterms:modified xsi:type="dcterms:W3CDTF">2020-06-04T06:47:00Z</dcterms:modified>
</cp:coreProperties>
</file>